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1E" w:rsidRPr="00055C1E" w:rsidRDefault="00055C1E" w:rsidP="00055C1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055C1E">
        <w:rPr>
          <w:rStyle w:val="eop"/>
          <w:rFonts w:ascii="Arial" w:hAnsi="Arial" w:cs="Arial"/>
          <w:b/>
          <w:color w:val="000000"/>
          <w:u w:val="single"/>
        </w:rPr>
        <w:t>DOCUMENTAÇÃO PARA ACESSO COMERCIAL</w:t>
      </w:r>
    </w:p>
    <w:p w:rsidR="00055C1E" w:rsidRDefault="00055C1E" w:rsidP="00055C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055C1E" w:rsidRDefault="00055C1E" w:rsidP="00055C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055C1E">
        <w:rPr>
          <w:rStyle w:val="normaltextrun"/>
          <w:rFonts w:ascii="Arial" w:hAnsi="Arial" w:cs="Arial"/>
          <w:color w:val="000000"/>
        </w:rPr>
        <w:t xml:space="preserve">- </w:t>
      </w:r>
      <w:r>
        <w:rPr>
          <w:rStyle w:val="normaltextrun"/>
          <w:rFonts w:ascii="Arial" w:hAnsi="Arial" w:cs="Arial"/>
          <w:color w:val="000000"/>
        </w:rPr>
        <w:t>T</w:t>
      </w:r>
      <w:r w:rsidRPr="00055C1E">
        <w:rPr>
          <w:rStyle w:val="normaltextrun"/>
          <w:rFonts w:ascii="Arial" w:hAnsi="Arial" w:cs="Arial"/>
          <w:color w:val="000000"/>
        </w:rPr>
        <w:t xml:space="preserve">ermo de </w:t>
      </w:r>
      <w:r>
        <w:rPr>
          <w:rStyle w:val="normaltextrun"/>
          <w:rFonts w:ascii="Arial" w:hAnsi="Arial" w:cs="Arial"/>
          <w:color w:val="000000"/>
        </w:rPr>
        <w:t>C</w:t>
      </w:r>
      <w:r w:rsidRPr="00055C1E">
        <w:rPr>
          <w:rStyle w:val="normaltextrun"/>
          <w:rFonts w:ascii="Arial" w:hAnsi="Arial" w:cs="Arial"/>
          <w:color w:val="000000"/>
        </w:rPr>
        <w:t>ompromisso</w:t>
      </w: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normaltextrun"/>
          <w:rFonts w:ascii="Arial" w:hAnsi="Arial" w:cs="Arial"/>
          <w:color w:val="000000"/>
        </w:rPr>
        <w:t>atualizado, </w:t>
      </w:r>
      <w:r>
        <w:rPr>
          <w:rStyle w:val="normaltextrun"/>
          <w:rFonts w:ascii="Arial" w:hAnsi="Arial" w:cs="Arial"/>
        </w:rPr>
        <w:t>assinado com firma reconhecida pelos </w:t>
      </w:r>
      <w:r>
        <w:rPr>
          <w:rStyle w:val="normaltextrun"/>
          <w:rFonts w:ascii="Arial" w:hAnsi="Arial" w:cs="Arial"/>
          <w:color w:val="000000"/>
        </w:rPr>
        <w:t>proprietários do imóve</w:t>
      </w:r>
      <w:r>
        <w:rPr>
          <w:rStyle w:val="normaltextrun"/>
          <w:rFonts w:ascii="Arial" w:hAnsi="Arial" w:cs="Arial"/>
        </w:rPr>
        <w:t>l e com 02 (duas) testemunhas (não precisa reconhecer firma)</w:t>
      </w:r>
      <w:r>
        <w:rPr>
          <w:rStyle w:val="normaltextrun"/>
          <w:rFonts w:ascii="Arial" w:hAnsi="Arial" w:cs="Arial"/>
        </w:rPr>
        <w:t>;</w:t>
      </w:r>
    </w:p>
    <w:p w:rsidR="00055C1E" w:rsidRDefault="00055C1E" w:rsidP="00055C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:rsidR="00055C1E" w:rsidRDefault="00055C1E" w:rsidP="00055C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- R</w:t>
      </w:r>
      <w:r w:rsidRPr="00055C1E">
        <w:rPr>
          <w:rStyle w:val="normaltextrun"/>
          <w:rFonts w:ascii="Arial" w:hAnsi="Arial" w:cs="Arial"/>
          <w:color w:val="000000"/>
        </w:rPr>
        <w:t xml:space="preserve">equerimento de </w:t>
      </w:r>
      <w:r>
        <w:rPr>
          <w:rStyle w:val="normaltextrun"/>
          <w:rFonts w:ascii="Arial" w:hAnsi="Arial" w:cs="Arial"/>
          <w:color w:val="000000"/>
        </w:rPr>
        <w:t>A</w:t>
      </w:r>
      <w:r w:rsidRPr="00055C1E">
        <w:rPr>
          <w:rStyle w:val="normaltextrun"/>
          <w:rFonts w:ascii="Arial" w:hAnsi="Arial" w:cs="Arial"/>
          <w:color w:val="000000"/>
        </w:rPr>
        <w:t>cesso</w:t>
      </w:r>
      <w:r>
        <w:rPr>
          <w:rStyle w:val="normaltextrun"/>
          <w:rFonts w:ascii="Arial" w:hAnsi="Arial" w:cs="Arial"/>
        </w:rPr>
        <w:t>, assinado com firma reconhecida pelos </w:t>
      </w:r>
      <w:r>
        <w:rPr>
          <w:rStyle w:val="normaltextrun"/>
          <w:rFonts w:ascii="Arial" w:hAnsi="Arial" w:cs="Arial"/>
          <w:color w:val="000000"/>
        </w:rPr>
        <w:t>proprietários do imóve</w:t>
      </w:r>
      <w:r>
        <w:rPr>
          <w:rStyle w:val="normaltextrun"/>
          <w:rFonts w:ascii="Arial" w:hAnsi="Arial" w:cs="Arial"/>
        </w:rPr>
        <w:t>l;</w:t>
      </w:r>
      <w:r>
        <w:rPr>
          <w:rStyle w:val="eop"/>
          <w:rFonts w:ascii="Arial" w:hAnsi="Arial" w:cs="Arial"/>
        </w:rPr>
        <w:t> </w:t>
      </w:r>
    </w:p>
    <w:p w:rsidR="00A96A9D" w:rsidRDefault="00A96A9D" w:rsidP="00055C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A96A9D" w:rsidRPr="00680628" w:rsidRDefault="00A96A9D" w:rsidP="00A96A9D">
      <w:pPr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80628">
        <w:rPr>
          <w:rFonts w:ascii="Arial" w:hAnsi="Arial" w:cs="Arial"/>
          <w:i/>
          <w:sz w:val="24"/>
          <w:szCs w:val="24"/>
        </w:rPr>
        <w:t>- Cópia da Certidão de Matrícula do imóvel,</w:t>
      </w:r>
      <w:r>
        <w:rPr>
          <w:rFonts w:ascii="Arial" w:hAnsi="Arial" w:cs="Arial"/>
          <w:i/>
          <w:sz w:val="24"/>
          <w:szCs w:val="24"/>
        </w:rPr>
        <w:t xml:space="preserve"> em nome do proprietário do terreno, </w:t>
      </w:r>
      <w:r w:rsidRPr="00680628">
        <w:rPr>
          <w:rFonts w:ascii="Arial" w:hAnsi="Arial" w:cs="Arial"/>
          <w:i/>
          <w:sz w:val="24"/>
          <w:szCs w:val="24"/>
        </w:rPr>
        <w:t xml:space="preserve">que deverá ter o prazo máximo de expedição de até </w:t>
      </w:r>
      <w:proofErr w:type="gramStart"/>
      <w:r w:rsidRPr="00680628">
        <w:rPr>
          <w:rFonts w:ascii="Arial" w:hAnsi="Arial" w:cs="Arial"/>
          <w:i/>
          <w:sz w:val="24"/>
          <w:szCs w:val="24"/>
        </w:rPr>
        <w:t>6</w:t>
      </w:r>
      <w:proofErr w:type="gramEnd"/>
      <w:r w:rsidRPr="00680628">
        <w:rPr>
          <w:rFonts w:ascii="Arial" w:hAnsi="Arial" w:cs="Arial"/>
          <w:i/>
          <w:sz w:val="24"/>
          <w:szCs w:val="24"/>
        </w:rPr>
        <w:t xml:space="preserve"> (seis) meses, atendendo a Portaria ARTESP nº 162, de 14/11/2024-SEÇÃO II, Art. 13, item I;</w:t>
      </w:r>
    </w:p>
    <w:p w:rsidR="00A96A9D" w:rsidRDefault="00A96A9D" w:rsidP="00055C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55C1E" w:rsidRDefault="00A96A9D" w:rsidP="00A96A9D">
      <w:pPr>
        <w:pStyle w:val="paragraph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40C28"/>
        </w:rPr>
        <w:t xml:space="preserve">Conforme o </w:t>
      </w:r>
      <w:r w:rsidRPr="00A96A9D">
        <w:rPr>
          <w:rStyle w:val="normaltextrun"/>
          <w:rFonts w:ascii="Arial" w:hAnsi="Arial" w:cs="Arial"/>
          <w:b/>
          <w:i/>
          <w:iCs/>
          <w:color w:val="040C28"/>
        </w:rPr>
        <w:t>Decreto 30.374</w:t>
      </w:r>
      <w:r>
        <w:rPr>
          <w:rStyle w:val="normaltextrun"/>
          <w:rFonts w:ascii="Arial" w:hAnsi="Arial" w:cs="Arial"/>
          <w:i/>
          <w:iCs/>
          <w:color w:val="040C28"/>
        </w:rPr>
        <w:t xml:space="preserve">, </w:t>
      </w:r>
      <w:r w:rsidR="00055C1E">
        <w:rPr>
          <w:rStyle w:val="normaltextrun"/>
          <w:rFonts w:ascii="Arial" w:hAnsi="Arial" w:cs="Arial"/>
          <w:i/>
          <w:iCs/>
          <w:color w:val="040C28"/>
        </w:rPr>
        <w:t>“</w:t>
      </w:r>
      <w:r w:rsidR="00055C1E">
        <w:rPr>
          <w:rStyle w:val="normaltextrun"/>
          <w:rFonts w:ascii="Arial" w:hAnsi="Arial" w:cs="Arial"/>
          <w:b/>
          <w:bCs/>
          <w:i/>
          <w:iCs/>
          <w:color w:val="040C28"/>
        </w:rPr>
        <w:t>Artigo 2</w:t>
      </w:r>
      <w:r w:rsidR="00055C1E">
        <w:rPr>
          <w:rStyle w:val="normaltextrun"/>
          <w:rFonts w:ascii="Arial" w:hAnsi="Arial" w:cs="Arial"/>
          <w:b/>
          <w:bCs/>
          <w:i/>
          <w:iCs/>
          <w:color w:val="202124"/>
          <w:shd w:val="clear" w:color="auto" w:fill="FFFFFF"/>
        </w:rPr>
        <w:t>.º</w:t>
      </w:r>
      <w:r w:rsidR="00055C1E">
        <w:rPr>
          <w:rStyle w:val="normaltextrun"/>
          <w:rFonts w:ascii="Arial" w:hAnsi="Arial" w:cs="Arial"/>
          <w:i/>
          <w:iCs/>
          <w:color w:val="202124"/>
          <w:shd w:val="clear" w:color="auto" w:fill="FFFFFF"/>
        </w:rPr>
        <w:t xml:space="preserve"> - A autorização de acesso poderá ser concedida, a título precário, as pessoas físicas ou jurídicas proprietárias de terrenos </w:t>
      </w:r>
      <w:proofErr w:type="spellStart"/>
      <w:r w:rsidR="00055C1E">
        <w:rPr>
          <w:rStyle w:val="normaltextrun"/>
          <w:rFonts w:ascii="Arial" w:hAnsi="Arial" w:cs="Arial"/>
          <w:i/>
          <w:iCs/>
          <w:color w:val="202124"/>
          <w:shd w:val="clear" w:color="auto" w:fill="FFFFFF"/>
        </w:rPr>
        <w:t>lindeiros</w:t>
      </w:r>
      <w:proofErr w:type="spellEnd"/>
      <w:r w:rsidR="00055C1E">
        <w:rPr>
          <w:rStyle w:val="normaltextrun"/>
          <w:rFonts w:ascii="Arial" w:hAnsi="Arial" w:cs="Arial"/>
          <w:i/>
          <w:iCs/>
          <w:color w:val="202124"/>
          <w:shd w:val="clear" w:color="auto" w:fill="FFFFFF"/>
        </w:rPr>
        <w:t xml:space="preserve"> às faixas de domínio das rodovias </w:t>
      </w:r>
      <w:r w:rsidR="00055C1E">
        <w:rPr>
          <w:rStyle w:val="normaltextrun"/>
          <w:rFonts w:ascii="Arial" w:hAnsi="Arial" w:cs="Arial"/>
          <w:i/>
          <w:iCs/>
          <w:color w:val="040C28"/>
        </w:rPr>
        <w:t>estaduais</w:t>
      </w:r>
      <w:r w:rsidR="00055C1E">
        <w:rPr>
          <w:rStyle w:val="normaltextrun"/>
          <w:rFonts w:ascii="Arial" w:hAnsi="Arial" w:cs="Arial"/>
          <w:i/>
          <w:iCs/>
          <w:color w:val="202124"/>
          <w:shd w:val="clear" w:color="auto" w:fill="FFFFFF"/>
        </w:rPr>
        <w:t> onde se instalem estabelecimentos comerciais”.</w:t>
      </w:r>
      <w:r w:rsidR="00055C1E">
        <w:rPr>
          <w:rStyle w:val="eop"/>
          <w:rFonts w:ascii="Arial" w:hAnsi="Arial" w:cs="Arial"/>
          <w:color w:val="202124"/>
        </w:rPr>
        <w:t> </w:t>
      </w:r>
    </w:p>
    <w:p w:rsidR="00055C1E" w:rsidRDefault="00055C1E" w:rsidP="00055C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055C1E" w:rsidRDefault="00055C1E" w:rsidP="00055C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- Apresentar cópia dos documentos pessoais</w:t>
      </w:r>
      <w:r>
        <w:rPr>
          <w:rStyle w:val="normaltextrun"/>
          <w:rFonts w:ascii="Arial" w:hAnsi="Arial" w:cs="Arial"/>
          <w:color w:val="000000"/>
        </w:rPr>
        <w:t xml:space="preserve"> do interessado </w:t>
      </w:r>
      <w:r>
        <w:rPr>
          <w:rStyle w:val="normaltextrun"/>
          <w:rFonts w:ascii="Arial" w:hAnsi="Arial" w:cs="Arial"/>
          <w:color w:val="000000"/>
        </w:rPr>
        <w:t>RG ou CNH</w:t>
      </w:r>
      <w:r>
        <w:rPr>
          <w:rStyle w:val="normaltextrun"/>
          <w:rFonts w:ascii="Arial" w:hAnsi="Arial" w:cs="Arial"/>
          <w:color w:val="000000"/>
        </w:rPr>
        <w:t>, legível e sem estar vencida</w:t>
      </w:r>
      <w:r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:rsidR="00055C1E" w:rsidRDefault="00055C1E" w:rsidP="00055C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055C1E" w:rsidRDefault="00055C1E" w:rsidP="00055C1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96A9D">
        <w:rPr>
          <w:rStyle w:val="normaltextrun"/>
          <w:rFonts w:ascii="Arial" w:hAnsi="Arial" w:cs="Arial"/>
        </w:rPr>
        <w:t>- A</w:t>
      </w:r>
      <w:r w:rsidRPr="00A96A9D">
        <w:rPr>
          <w:rStyle w:val="normaltextrun"/>
          <w:rFonts w:ascii="Arial" w:hAnsi="Arial" w:cs="Arial"/>
        </w:rPr>
        <w:t>presentação</w:t>
      </w:r>
      <w:r w:rsidRPr="00A96A9D">
        <w:rPr>
          <w:rStyle w:val="normaltextrun"/>
          <w:rFonts w:ascii="Arial" w:hAnsi="Arial" w:cs="Arial"/>
        </w:rPr>
        <w:t xml:space="preserve"> das cópias </w:t>
      </w:r>
      <w:r w:rsidRPr="00A96A9D">
        <w:rPr>
          <w:rStyle w:val="normaltextrun"/>
          <w:rFonts w:ascii="Arial" w:hAnsi="Arial" w:cs="Arial"/>
        </w:rPr>
        <w:t>dos comprovantes de pagamento da </w:t>
      </w:r>
      <w:r w:rsidRPr="00A96A9D">
        <w:rPr>
          <w:rStyle w:val="normaltextrun"/>
          <w:rFonts w:ascii="Arial" w:hAnsi="Arial" w:cs="Arial"/>
          <w:color w:val="000000"/>
        </w:rPr>
        <w:t>Taxa de Estudos Preliminares</w:t>
      </w:r>
      <w:r w:rsidRPr="00A96A9D">
        <w:rPr>
          <w:rStyle w:val="normaltextrun"/>
          <w:rFonts w:ascii="Arial" w:hAnsi="Arial" w:cs="Arial"/>
          <w:b/>
          <w:bCs/>
          <w:color w:val="000000"/>
        </w:rPr>
        <w:t>,</w:t>
      </w:r>
      <w:r w:rsidRPr="00A96A9D">
        <w:rPr>
          <w:rStyle w:val="normaltextrun"/>
          <w:rFonts w:ascii="Arial" w:hAnsi="Arial" w:cs="Arial"/>
          <w:color w:val="000000"/>
        </w:rPr>
        <w:t> </w:t>
      </w:r>
      <w:proofErr w:type="gramStart"/>
      <w:r w:rsidRPr="00A96A9D">
        <w:rPr>
          <w:rStyle w:val="normaltextrun"/>
          <w:rFonts w:ascii="Arial" w:hAnsi="Arial" w:cs="Arial"/>
          <w:color w:val="000000"/>
          <w:sz w:val="22"/>
          <w:szCs w:val="22"/>
        </w:rPr>
        <w:t>valor;</w:t>
      </w:r>
      <w:proofErr w:type="gramEnd"/>
      <w:r w:rsidRPr="00A96A9D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A96A9D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R$ </w:t>
      </w:r>
      <w:r w:rsidR="00A96A9D" w:rsidRPr="00A96A9D">
        <w:rPr>
          <w:rFonts w:ascii="Arial" w:hAnsi="Arial" w:cs="Arial"/>
          <w:b/>
        </w:rPr>
        <w:t>894,11</w:t>
      </w:r>
      <w:r w:rsidR="00A96A9D" w:rsidRPr="00A96A9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A96A9D">
        <w:rPr>
          <w:rStyle w:val="normaltextrun"/>
          <w:rFonts w:ascii="Arial" w:hAnsi="Arial" w:cs="Arial"/>
          <w:b/>
          <w:bCs/>
          <w:sz w:val="22"/>
          <w:szCs w:val="22"/>
        </w:rPr>
        <w:t>(referente a 2026)</w:t>
      </w:r>
      <w:r w:rsidRPr="00A96A9D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A96A9D">
        <w:rPr>
          <w:rStyle w:val="normaltextrun"/>
          <w:rFonts w:ascii="Arial" w:hAnsi="Arial" w:cs="Arial"/>
          <w:color w:val="000000"/>
        </w:rPr>
        <w:t>e</w:t>
      </w:r>
      <w:r w:rsidRPr="00A96A9D">
        <w:rPr>
          <w:rStyle w:val="normaltextrun"/>
          <w:rFonts w:ascii="Arial" w:hAnsi="Arial" w:cs="Arial"/>
          <w:color w:val="000000"/>
        </w:rPr>
        <w:t xml:space="preserve"> </w:t>
      </w:r>
      <w:r w:rsidRPr="00A96A9D">
        <w:rPr>
          <w:rStyle w:val="normaltextrun"/>
          <w:rFonts w:ascii="Arial" w:hAnsi="Arial" w:cs="Arial"/>
          <w:color w:val="000000"/>
        </w:rPr>
        <w:t>da</w:t>
      </w:r>
      <w:r w:rsidRPr="00A96A9D">
        <w:rPr>
          <w:rStyle w:val="normaltextrun"/>
          <w:rFonts w:ascii="Arial" w:hAnsi="Arial" w:cs="Arial"/>
          <w:b/>
          <w:bCs/>
          <w:color w:val="000000"/>
        </w:rPr>
        <w:t> </w:t>
      </w:r>
      <w:r w:rsidRPr="00A96A9D">
        <w:rPr>
          <w:rStyle w:val="normaltextrun"/>
          <w:rFonts w:ascii="Arial" w:hAnsi="Arial" w:cs="Arial"/>
          <w:color w:val="000000"/>
        </w:rPr>
        <w:t>Taxa de Autorização de F</w:t>
      </w:r>
      <w:bookmarkStart w:id="0" w:name="_GoBack"/>
      <w:bookmarkEnd w:id="0"/>
      <w:r w:rsidRPr="00A96A9D">
        <w:rPr>
          <w:rStyle w:val="normaltextrun"/>
          <w:rFonts w:ascii="Arial" w:hAnsi="Arial" w:cs="Arial"/>
          <w:color w:val="000000"/>
        </w:rPr>
        <w:t>uncionamento</w:t>
      </w:r>
      <w:r w:rsidRPr="00A96A9D">
        <w:rPr>
          <w:rStyle w:val="normaltextrun"/>
          <w:rFonts w:ascii="Arial" w:hAnsi="Arial" w:cs="Arial"/>
          <w:b/>
          <w:bCs/>
          <w:color w:val="000000"/>
        </w:rPr>
        <w:t>,</w:t>
      </w:r>
      <w:r w:rsidRPr="00A96A9D">
        <w:rPr>
          <w:rStyle w:val="normaltextrun"/>
          <w:rFonts w:ascii="Arial" w:hAnsi="Arial" w:cs="Arial"/>
          <w:color w:val="000000"/>
        </w:rPr>
        <w:t> </w:t>
      </w:r>
      <w:r w:rsidRPr="00A96A9D">
        <w:rPr>
          <w:rStyle w:val="normaltextrun"/>
          <w:rFonts w:ascii="Arial" w:hAnsi="Arial" w:cs="Arial"/>
          <w:color w:val="000000"/>
          <w:sz w:val="22"/>
          <w:szCs w:val="22"/>
        </w:rPr>
        <w:t>valor; </w:t>
      </w:r>
      <w:r w:rsidRPr="00A96A9D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R$ </w:t>
      </w:r>
      <w:r w:rsidR="00A96A9D" w:rsidRPr="00A96A9D">
        <w:rPr>
          <w:rFonts w:ascii="Arial" w:hAnsi="Arial" w:cs="Arial"/>
          <w:b/>
        </w:rPr>
        <w:t>894,11</w:t>
      </w:r>
      <w:r w:rsidR="00A96A9D" w:rsidRPr="00A96A9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A96A9D">
        <w:rPr>
          <w:rStyle w:val="normaltextrun"/>
          <w:rFonts w:ascii="Arial" w:hAnsi="Arial" w:cs="Arial"/>
          <w:b/>
          <w:bCs/>
          <w:sz w:val="22"/>
          <w:szCs w:val="22"/>
        </w:rPr>
        <w:t>(referente a 2026)</w:t>
      </w:r>
      <w:r w:rsidRPr="00A96A9D">
        <w:rPr>
          <w:rStyle w:val="normaltextrun"/>
          <w:rFonts w:ascii="Arial" w:hAnsi="Arial" w:cs="Arial"/>
          <w:color w:val="000000"/>
        </w:rPr>
        <w:t>,</w:t>
      </w:r>
      <w:r w:rsidRPr="00A96A9D">
        <w:rPr>
          <w:rStyle w:val="normaltextrun"/>
          <w:rFonts w:ascii="Arial" w:hAnsi="Arial" w:cs="Arial"/>
        </w:rPr>
        <w:t> em nome da</w:t>
      </w:r>
      <w:r>
        <w:rPr>
          <w:rStyle w:val="normaltextrun"/>
          <w:rFonts w:ascii="Arial" w:hAnsi="Arial" w:cs="Arial"/>
        </w:rPr>
        <w:t xml:space="preserve"> ARTESP</w:t>
      </w:r>
      <w:r>
        <w:rPr>
          <w:rStyle w:val="normaltextrun"/>
          <w:rFonts w:ascii="Arial" w:hAnsi="Arial" w:cs="Arial"/>
        </w:rPr>
        <w:t>.</w:t>
      </w: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674036" w:rsidRDefault="00674036"/>
    <w:sectPr w:rsidR="00674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1E"/>
    <w:rsid w:val="00055C1E"/>
    <w:rsid w:val="00674036"/>
    <w:rsid w:val="00A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5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055C1E"/>
  </w:style>
  <w:style w:type="character" w:customStyle="1" w:styleId="normaltextrun">
    <w:name w:val="normaltextrun"/>
    <w:basedOn w:val="Fontepargpadro"/>
    <w:rsid w:val="00055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5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055C1E"/>
  </w:style>
  <w:style w:type="character" w:customStyle="1" w:styleId="normaltextrun">
    <w:name w:val="normaltextrun"/>
    <w:basedOn w:val="Fontepargpadro"/>
    <w:rsid w:val="0005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C. Romano</dc:creator>
  <cp:lastModifiedBy>Antonio C. Romano</cp:lastModifiedBy>
  <cp:revision>1</cp:revision>
  <dcterms:created xsi:type="dcterms:W3CDTF">2026-03-30T13:35:00Z</dcterms:created>
  <dcterms:modified xsi:type="dcterms:W3CDTF">2026-03-30T13:54:00Z</dcterms:modified>
</cp:coreProperties>
</file>